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082" w:rsidRDefault="00156082" w:rsidP="00156082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noProof/>
        </w:rPr>
        <w:drawing>
          <wp:inline distT="0" distB="0" distL="0" distR="0" wp14:anchorId="7C6D1E89" wp14:editId="01396283">
            <wp:extent cx="968991" cy="1156059"/>
            <wp:effectExtent l="0" t="0" r="3175" b="6350"/>
            <wp:docPr id="1739676093" name="Picture 1739676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492030" name="Picture 310492030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685" cy="1159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6082" w:rsidRDefault="00156082" w:rsidP="00156082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156082" w:rsidRDefault="00156082" w:rsidP="00156082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به نام خدا </w:t>
      </w:r>
    </w:p>
    <w:p w:rsidR="00156082" w:rsidRDefault="00156082" w:rsidP="00156082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156082" w:rsidRPr="005B730E" w:rsidRDefault="00156082" w:rsidP="00156082">
      <w:pPr>
        <w:bidi/>
        <w:jc w:val="center"/>
        <w:rPr>
          <w:rFonts w:cs="B Titr"/>
          <w:sz w:val="52"/>
          <w:szCs w:val="52"/>
          <w:rtl/>
          <w:lang w:bidi="fa-IR"/>
        </w:rPr>
      </w:pPr>
      <w:r w:rsidRPr="005B730E">
        <w:rPr>
          <w:rFonts w:cs="B Titr" w:hint="cs"/>
          <w:sz w:val="52"/>
          <w:szCs w:val="52"/>
          <w:rtl/>
          <w:lang w:bidi="fa-IR"/>
        </w:rPr>
        <w:t>جداول تقسیم کار بین</w:t>
      </w:r>
      <w:r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بخشی بر اساس اقدامات</w:t>
      </w:r>
      <w:r>
        <w:rPr>
          <w:rFonts w:cs="B Titr" w:hint="cs"/>
          <w:sz w:val="52"/>
          <w:szCs w:val="52"/>
          <w:rtl/>
          <w:lang w:bidi="fa-IR"/>
        </w:rPr>
        <w:t xml:space="preserve"> ملیِ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</w:t>
      </w:r>
      <w:r>
        <w:rPr>
          <w:rFonts w:cs="B Titr" w:hint="cs"/>
          <w:sz w:val="52"/>
          <w:szCs w:val="52"/>
          <w:rtl/>
          <w:lang w:bidi="fa-IR"/>
        </w:rPr>
        <w:t>«</w:t>
      </w:r>
      <w:r w:rsidRPr="005B730E">
        <w:rPr>
          <w:rFonts w:cs="B Titr" w:hint="cs"/>
          <w:sz w:val="52"/>
          <w:szCs w:val="52"/>
          <w:rtl/>
          <w:lang w:bidi="fa-IR"/>
        </w:rPr>
        <w:t>سند ملی دانش</w:t>
      </w:r>
      <w:r w:rsidRPr="005B730E"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بنیان امنیت غذایی کشور</w:t>
      </w:r>
      <w:r>
        <w:rPr>
          <w:rFonts w:cs="B Titr" w:hint="cs"/>
          <w:sz w:val="52"/>
          <w:szCs w:val="52"/>
          <w:rtl/>
          <w:lang w:bidi="fa-IR"/>
        </w:rPr>
        <w:t>»</w:t>
      </w:r>
    </w:p>
    <w:p w:rsidR="00156082" w:rsidRPr="003A0CDF" w:rsidRDefault="00156082" w:rsidP="00FF250C">
      <w:pPr>
        <w:bidi/>
        <w:jc w:val="center"/>
        <w:rPr>
          <w:rFonts w:cs="B Titr"/>
          <w:color w:val="00B050"/>
          <w:sz w:val="36"/>
          <w:szCs w:val="36"/>
          <w:u w:val="single"/>
          <w:rtl/>
          <w:lang w:bidi="fa-IR"/>
        </w:rPr>
      </w:pPr>
      <w:r w:rsidRPr="003A0CDF">
        <w:rPr>
          <w:rFonts w:cs="B Titr" w:hint="cs"/>
          <w:color w:val="00B050"/>
          <w:sz w:val="36"/>
          <w:szCs w:val="36"/>
          <w:u w:val="single"/>
          <w:rtl/>
          <w:lang w:bidi="fa-IR"/>
        </w:rPr>
        <w:t xml:space="preserve">سازمان </w:t>
      </w:r>
      <w:r w:rsidR="00FF250C">
        <w:rPr>
          <w:rFonts w:cs="B Titr" w:hint="cs"/>
          <w:color w:val="00B050"/>
          <w:sz w:val="36"/>
          <w:szCs w:val="36"/>
          <w:u w:val="single"/>
          <w:rtl/>
          <w:lang w:bidi="fa-IR"/>
        </w:rPr>
        <w:t>بنادر و دریانوردی</w:t>
      </w:r>
    </w:p>
    <w:p w:rsidR="00156082" w:rsidRDefault="00156082" w:rsidP="00156082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156082" w:rsidRDefault="00156082" w:rsidP="00156082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156082" w:rsidRDefault="00156082" w:rsidP="00156082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تهیه و تنظیم:</w:t>
      </w:r>
    </w:p>
    <w:p w:rsidR="00156082" w:rsidRDefault="00156082" w:rsidP="00156082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دبیرخانه شورای عالی سلامت و امنیت غذایی کشور</w:t>
      </w:r>
    </w:p>
    <w:p w:rsidR="00156082" w:rsidRDefault="00156082" w:rsidP="00156082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156082" w:rsidRDefault="009D683A" w:rsidP="00156082">
      <w:pPr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 xml:space="preserve">آبان </w:t>
      </w:r>
      <w:r w:rsidR="00156082" w:rsidRPr="005B730E">
        <w:rPr>
          <w:rFonts w:cs="B Titr" w:hint="cs"/>
          <w:sz w:val="32"/>
          <w:szCs w:val="32"/>
          <w:rtl/>
          <w:lang w:bidi="fa-IR"/>
        </w:rPr>
        <w:t xml:space="preserve">ماه سال </w:t>
      </w:r>
      <w:r w:rsidR="00156082">
        <w:rPr>
          <w:rFonts w:cs="B Titr" w:hint="cs"/>
          <w:sz w:val="32"/>
          <w:szCs w:val="32"/>
          <w:rtl/>
          <w:lang w:bidi="fa-IR"/>
        </w:rPr>
        <w:t xml:space="preserve">1402 </w:t>
      </w:r>
    </w:p>
    <w:p w:rsidR="006A419D" w:rsidRDefault="006A419D">
      <w:pPr>
        <w:sectPr w:rsidR="006A419D" w:rsidSect="00FF250C">
          <w:footerReference w:type="default" r:id="rId7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tbl>
      <w:tblPr>
        <w:tblStyle w:val="TableGrid"/>
        <w:bidiVisual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6705"/>
        <w:gridCol w:w="6245"/>
      </w:tblGrid>
      <w:tr w:rsidR="006A419D" w:rsidRPr="007503E7" w:rsidTr="003A0CDF">
        <w:tc>
          <w:tcPr>
            <w:tcW w:w="6705" w:type="dxa"/>
            <w:shd w:val="clear" w:color="auto" w:fill="E2EFD9" w:themeFill="accent6" w:themeFillTint="33"/>
            <w:vAlign w:val="center"/>
          </w:tcPr>
          <w:p w:rsidR="006A419D" w:rsidRPr="00224B5C" w:rsidRDefault="006A419D" w:rsidP="00FF250C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/>
                <w:sz w:val="36"/>
                <w:szCs w:val="36"/>
                <w:rtl/>
                <w:lang w:bidi="fa-IR"/>
              </w:rPr>
              <w:lastRenderedPageBreak/>
              <w:br w:type="page"/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نام دستگاه </w:t>
            </w:r>
            <w:r w:rsidRPr="003A0CDF">
              <w:rPr>
                <w:rFonts w:cs="B Titr" w:hint="cs"/>
                <w:color w:val="00B050"/>
                <w:sz w:val="26"/>
                <w:szCs w:val="26"/>
                <w:rtl/>
                <w:lang w:bidi="fa-IR"/>
              </w:rPr>
              <w:t>مجری</w:t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: سازمان </w:t>
            </w:r>
            <w:r w:rsidR="00FF250C">
              <w:rPr>
                <w:rFonts w:cs="B Titr" w:hint="cs"/>
                <w:sz w:val="26"/>
                <w:szCs w:val="26"/>
                <w:rtl/>
                <w:lang w:bidi="fa-IR"/>
              </w:rPr>
              <w:t>بنادر و دریانوردی</w:t>
            </w:r>
          </w:p>
        </w:tc>
        <w:tc>
          <w:tcPr>
            <w:tcW w:w="6245" w:type="dxa"/>
            <w:shd w:val="clear" w:color="auto" w:fill="F2F2F2" w:themeFill="background1" w:themeFillShade="F2"/>
            <w:vAlign w:val="center"/>
          </w:tcPr>
          <w:p w:rsidR="006A419D" w:rsidRPr="00224B5C" w:rsidRDefault="006A419D" w:rsidP="00DD4394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>ت</w:t>
            </w:r>
            <w:r w:rsidR="00FF250C">
              <w:rPr>
                <w:rFonts w:cs="B Titr" w:hint="cs"/>
                <w:sz w:val="26"/>
                <w:szCs w:val="26"/>
                <w:rtl/>
                <w:lang w:bidi="fa-IR"/>
              </w:rPr>
              <w:t>عداد اقدامات ملی مرتبط: 1</w:t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</w:t>
            </w:r>
          </w:p>
        </w:tc>
      </w:tr>
      <w:tr w:rsidR="006A419D" w:rsidRPr="007503E7" w:rsidTr="00DD4394">
        <w:tc>
          <w:tcPr>
            <w:tcW w:w="12950" w:type="dxa"/>
            <w:gridSpan w:val="2"/>
            <w:vAlign w:val="center"/>
          </w:tcPr>
          <w:p w:rsidR="006A419D" w:rsidRPr="007503E7" w:rsidRDefault="006A419D" w:rsidP="003A0CDF">
            <w:pPr>
              <w:bidi/>
              <w:spacing w:before="120" w:after="120"/>
              <w:rPr>
                <w:rFonts w:cs="B Nazanin"/>
                <w:b/>
                <w:bCs/>
                <w:sz w:val="32"/>
                <w:szCs w:val="32"/>
                <w:u w:val="single"/>
                <w:rtl/>
                <w:lang w:bidi="fa-IR"/>
              </w:rPr>
            </w:pPr>
            <w:r w:rsidRPr="007503E7">
              <w:rPr>
                <w:rFonts w:cs="B Nazanin" w:hint="cs"/>
                <w:b/>
                <w:bCs/>
                <w:sz w:val="32"/>
                <w:szCs w:val="32"/>
                <w:u w:val="single"/>
                <w:rtl/>
                <w:lang w:bidi="fa-IR"/>
              </w:rPr>
              <w:t xml:space="preserve">راهبردهای ملی مرتبط </w:t>
            </w:r>
          </w:p>
          <w:p w:rsidR="006A419D" w:rsidRPr="009D683A" w:rsidRDefault="00FF250C" w:rsidP="00FF250C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(1): کاهش خلأ عملکرد و اجرای الگوی بهینه کشت به‌منظور ارتقای ضریب خودکفایی انرژی و پروتئین با تأکید بر ارتقای دانش و فناوری، افزایش بهره‌وری آب و افزایش کیفیت و سلامت محصولات کشاورزی و غذایی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(3): توسعه سرمایه‌گذاری با تأکید بر جهش سرمایه‌گذاری بخش خصوصی در زنجیره ارزش کشاورزی و بخش دولتی در توسعه زیرساخت‌ها و اتخاذ سياست‌های حمايتی مؤثر و کارآمد در بخش کشاورزی</w:t>
            </w:r>
          </w:p>
        </w:tc>
      </w:tr>
    </w:tbl>
    <w:p w:rsidR="009D683A" w:rsidRDefault="009D683A">
      <w:pPr>
        <w:bidi/>
      </w:pPr>
    </w:p>
    <w:tbl>
      <w:tblPr>
        <w:tblStyle w:val="TableGrid"/>
        <w:bidiVisual/>
        <w:tblW w:w="0" w:type="auto"/>
        <w:tblBorders>
          <w:top w:val="single" w:sz="4" w:space="0" w:color="538135" w:themeColor="accent6" w:themeShade="BF"/>
          <w:left w:val="single" w:sz="4" w:space="0" w:color="538135" w:themeColor="accent6" w:themeShade="BF"/>
          <w:bottom w:val="single" w:sz="4" w:space="0" w:color="538135" w:themeColor="accent6" w:themeShade="BF"/>
          <w:right w:val="single" w:sz="4" w:space="0" w:color="538135" w:themeColor="accent6" w:themeShade="BF"/>
          <w:insideH w:val="single" w:sz="4" w:space="0" w:color="538135" w:themeColor="accent6" w:themeShade="BF"/>
          <w:insideV w:val="single" w:sz="4" w:space="0" w:color="538135" w:themeColor="accent6" w:themeShade="BF"/>
        </w:tblBorders>
        <w:tblLook w:val="04A0" w:firstRow="1" w:lastRow="0" w:firstColumn="1" w:lastColumn="0" w:noHBand="0" w:noVBand="1"/>
      </w:tblPr>
      <w:tblGrid>
        <w:gridCol w:w="709"/>
        <w:gridCol w:w="1505"/>
        <w:gridCol w:w="800"/>
        <w:gridCol w:w="3844"/>
        <w:gridCol w:w="1158"/>
        <w:gridCol w:w="4934"/>
      </w:tblGrid>
      <w:tr w:rsidR="006A419D" w:rsidRPr="00FE04C2" w:rsidTr="00DD4394">
        <w:trPr>
          <w:tblHeader/>
        </w:trPr>
        <w:tc>
          <w:tcPr>
            <w:tcW w:w="709" w:type="dxa"/>
            <w:shd w:val="clear" w:color="auto" w:fill="538135" w:themeFill="accent6" w:themeFillShade="BF"/>
            <w:vAlign w:val="center"/>
          </w:tcPr>
          <w:p w:rsidR="006A419D" w:rsidRPr="00FE04C2" w:rsidRDefault="006A419D" w:rsidP="00DD4394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ردیف</w:t>
            </w:r>
          </w:p>
        </w:tc>
        <w:tc>
          <w:tcPr>
            <w:tcW w:w="1505" w:type="dxa"/>
            <w:shd w:val="clear" w:color="auto" w:fill="538135" w:themeFill="accent6" w:themeFillShade="BF"/>
            <w:vAlign w:val="center"/>
          </w:tcPr>
          <w:p w:rsidR="006A419D" w:rsidRPr="00FE04C2" w:rsidRDefault="006A419D" w:rsidP="00DD4394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 w:rsidRPr="00FE04C2"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دستگاه مجری</w:t>
            </w:r>
          </w:p>
        </w:tc>
        <w:tc>
          <w:tcPr>
            <w:tcW w:w="800" w:type="dxa"/>
            <w:shd w:val="clear" w:color="auto" w:fill="538135" w:themeFill="accent6" w:themeFillShade="BF"/>
            <w:vAlign w:val="center"/>
          </w:tcPr>
          <w:p w:rsidR="006A419D" w:rsidRDefault="006A419D" w:rsidP="00DD4394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حیطه</w:t>
            </w:r>
          </w:p>
        </w:tc>
        <w:tc>
          <w:tcPr>
            <w:tcW w:w="3844" w:type="dxa"/>
            <w:shd w:val="clear" w:color="auto" w:fill="538135" w:themeFill="accent6" w:themeFillShade="BF"/>
            <w:vAlign w:val="center"/>
          </w:tcPr>
          <w:p w:rsidR="006A419D" w:rsidRPr="00FE04C2" w:rsidRDefault="006A419D" w:rsidP="00DD4394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اقدام</w:t>
            </w:r>
          </w:p>
        </w:tc>
        <w:tc>
          <w:tcPr>
            <w:tcW w:w="1158" w:type="dxa"/>
            <w:shd w:val="clear" w:color="auto" w:fill="538135" w:themeFill="accent6" w:themeFillShade="BF"/>
          </w:tcPr>
          <w:p w:rsidR="006A419D" w:rsidRDefault="006A419D" w:rsidP="00DD4394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آدرس</w:t>
            </w:r>
          </w:p>
        </w:tc>
        <w:tc>
          <w:tcPr>
            <w:tcW w:w="4934" w:type="dxa"/>
            <w:shd w:val="clear" w:color="auto" w:fill="538135" w:themeFill="accent6" w:themeFillShade="BF"/>
            <w:vAlign w:val="center"/>
          </w:tcPr>
          <w:p w:rsidR="006A419D" w:rsidRDefault="006A419D" w:rsidP="00DD4394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دستگاه</w:t>
            </w:r>
            <w:r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ها/ سازمان‏های  همکار</w:t>
            </w:r>
          </w:p>
        </w:tc>
      </w:tr>
      <w:tr w:rsidR="00FF250C" w:rsidRPr="00FE04C2" w:rsidTr="00FF250C">
        <w:tc>
          <w:tcPr>
            <w:tcW w:w="709" w:type="dxa"/>
            <w:vAlign w:val="center"/>
          </w:tcPr>
          <w:p w:rsidR="00FF250C" w:rsidRPr="0083680C" w:rsidRDefault="00FF250C" w:rsidP="00FF250C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505" w:type="dxa"/>
            <w:vAlign w:val="center"/>
          </w:tcPr>
          <w:p w:rsidR="00FF250C" w:rsidRPr="0083680C" w:rsidRDefault="00FF250C" w:rsidP="00FF250C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83680C"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  <w:t>سازمان بنادر و کشت</w:t>
            </w:r>
            <w:r w:rsidRPr="0083680C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ی</w:t>
            </w:r>
            <w:r w:rsidRPr="0083680C">
              <w:rPr>
                <w:rFonts w:cs="B Nazanin" w:hint="eastAsia"/>
                <w:b/>
                <w:bCs/>
                <w:sz w:val="26"/>
                <w:szCs w:val="26"/>
                <w:rtl/>
                <w:lang w:bidi="fa-IR"/>
              </w:rPr>
              <w:t>ران</w:t>
            </w:r>
            <w:r w:rsidRPr="0083680C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800" w:type="dxa"/>
            <w:vAlign w:val="center"/>
          </w:tcPr>
          <w:p w:rsidR="00FF250C" w:rsidRPr="00AB61B6" w:rsidRDefault="00FF250C" w:rsidP="00FF250C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3844" w:type="dxa"/>
            <w:shd w:val="clear" w:color="auto" w:fill="E2EFD9" w:themeFill="accent6" w:themeFillTint="33"/>
            <w:vAlign w:val="center"/>
          </w:tcPr>
          <w:p w:rsidR="00FF250C" w:rsidRPr="00FE04C2" w:rsidRDefault="00FF250C" w:rsidP="00FF250C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643BF">
              <w:rPr>
                <w:rFonts w:cs="B Nazanin"/>
                <w:sz w:val="26"/>
                <w:szCs w:val="26"/>
                <w:rtl/>
                <w:lang w:bidi="fa-IR"/>
              </w:rPr>
              <w:t>تقو</w:t>
            </w:r>
            <w:r w:rsidRPr="00E643B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43BF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E643BF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E643B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43BF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رساخت‌ها،</w:t>
            </w:r>
            <w:r w:rsidRPr="00E643BF">
              <w:rPr>
                <w:rFonts w:cs="B Nazanin"/>
                <w:sz w:val="26"/>
                <w:szCs w:val="26"/>
                <w:rtl/>
                <w:lang w:bidi="fa-IR"/>
              </w:rPr>
              <w:t xml:space="preserve"> بنادر، اسکله‌ها و ناوگان ص</w:t>
            </w:r>
            <w:r w:rsidRPr="00E643B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43BF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E643B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43BF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توسعه ص</w:t>
            </w:r>
            <w:r w:rsidRPr="00E643B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43BF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E643BF">
              <w:rPr>
                <w:rFonts w:cs="B Nazanin"/>
                <w:sz w:val="26"/>
                <w:szCs w:val="26"/>
                <w:rtl/>
                <w:lang w:bidi="fa-IR"/>
              </w:rPr>
              <w:t xml:space="preserve"> مسئولانه در آب‌ها</w:t>
            </w:r>
            <w:r w:rsidRPr="00E643B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43BF">
              <w:rPr>
                <w:rFonts w:cs="B Nazanin"/>
                <w:sz w:val="26"/>
                <w:szCs w:val="26"/>
                <w:rtl/>
                <w:lang w:bidi="fa-IR"/>
              </w:rPr>
              <w:t xml:space="preserve"> ساحل</w:t>
            </w:r>
            <w:r w:rsidRPr="00E643B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43BF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643BF">
              <w:rPr>
                <w:rFonts w:cs="B Nazanin"/>
                <w:sz w:val="26"/>
                <w:szCs w:val="26"/>
                <w:rtl/>
                <w:lang w:bidi="fa-IR"/>
              </w:rPr>
              <w:t xml:space="preserve"> سرزم</w:t>
            </w:r>
            <w:r w:rsidRPr="00E643B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43BF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643B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43BF">
              <w:rPr>
                <w:rFonts w:cs="B Nazanin"/>
                <w:sz w:val="26"/>
                <w:szCs w:val="26"/>
                <w:rtl/>
                <w:lang w:bidi="fa-IR"/>
              </w:rPr>
              <w:t xml:space="preserve"> و آزاد </w:t>
            </w:r>
          </w:p>
        </w:tc>
        <w:tc>
          <w:tcPr>
            <w:tcW w:w="1158" w:type="dxa"/>
            <w:shd w:val="clear" w:color="auto" w:fill="E2EFD9" w:themeFill="accent6" w:themeFillTint="33"/>
            <w:vAlign w:val="center"/>
          </w:tcPr>
          <w:p w:rsidR="00FF250C" w:rsidRPr="00E643BF" w:rsidRDefault="00FF250C" w:rsidP="00FF250C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12- (1) (3) (ج)</w:t>
            </w:r>
          </w:p>
        </w:tc>
        <w:tc>
          <w:tcPr>
            <w:tcW w:w="4934" w:type="dxa"/>
            <w:shd w:val="clear" w:color="auto" w:fill="E2EFD9" w:themeFill="accent6" w:themeFillTint="33"/>
          </w:tcPr>
          <w:p w:rsidR="00FF250C" w:rsidRPr="00FE04C2" w:rsidRDefault="00FF250C" w:rsidP="00FF250C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643BF">
              <w:rPr>
                <w:rFonts w:cs="B Nazanin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E643BF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E643B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43BF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E643BF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E643B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43BF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643BF">
              <w:rPr>
                <w:rFonts w:cs="B Nazanin"/>
                <w:sz w:val="26"/>
                <w:szCs w:val="26"/>
                <w:rtl/>
                <w:lang w:bidi="fa-IR"/>
              </w:rPr>
              <w:t>سازمان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643BF">
              <w:rPr>
                <w:rFonts w:cs="B Nazanin"/>
                <w:sz w:val="26"/>
                <w:szCs w:val="26"/>
                <w:rtl/>
                <w:lang w:bidi="fa-IR"/>
              </w:rPr>
              <w:t xml:space="preserve">وزارت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</w:t>
            </w:r>
            <w:bookmarkStart w:id="0" w:name="_GoBack"/>
            <w:bookmarkEnd w:id="0"/>
            <w:r>
              <w:rPr>
                <w:rFonts w:cs="B Nazanin"/>
                <w:sz w:val="26"/>
                <w:szCs w:val="26"/>
                <w:rtl/>
                <w:lang w:bidi="fa-IR"/>
              </w:rPr>
              <w:t>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643BF">
              <w:rPr>
                <w:rFonts w:cs="B Nazanin"/>
                <w:sz w:val="26"/>
                <w:szCs w:val="26"/>
                <w:rtl/>
                <w:lang w:bidi="fa-IR"/>
              </w:rPr>
              <w:t>سازمان ش</w:t>
            </w:r>
            <w:r w:rsidRPr="00E643B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43BF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643BF">
              <w:rPr>
                <w:rFonts w:cs="B Nazanin"/>
                <w:sz w:val="26"/>
                <w:szCs w:val="26"/>
                <w:rtl/>
                <w:lang w:bidi="fa-IR"/>
              </w:rPr>
              <w:t>وزارت اقتصاد و دارائ</w:t>
            </w:r>
            <w:r w:rsidRPr="00E643B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643BF">
              <w:rPr>
                <w:rFonts w:cs="B Nazanin"/>
                <w:sz w:val="26"/>
                <w:szCs w:val="26"/>
                <w:rtl/>
                <w:lang w:bidi="fa-IR"/>
              </w:rPr>
              <w:t>وزارت جهاد کشاورز</w:t>
            </w:r>
            <w:r w:rsidRPr="00E643B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مرکز بررسی‏های استراتژیک ریاست جمهوری</w:t>
            </w:r>
          </w:p>
        </w:tc>
      </w:tr>
    </w:tbl>
    <w:p w:rsidR="00F77E7D" w:rsidRDefault="00F77E7D" w:rsidP="006A419D">
      <w:pPr>
        <w:bidi/>
      </w:pPr>
    </w:p>
    <w:sectPr w:rsidR="00F77E7D" w:rsidSect="006A419D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419D" w:rsidRDefault="006A419D" w:rsidP="006A419D">
      <w:pPr>
        <w:spacing w:after="0" w:line="240" w:lineRule="auto"/>
      </w:pPr>
      <w:r>
        <w:separator/>
      </w:r>
    </w:p>
  </w:endnote>
  <w:endnote w:type="continuationSeparator" w:id="0">
    <w:p w:rsidR="006A419D" w:rsidRDefault="006A419D" w:rsidP="006A4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027500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26270" w:rsidRDefault="00F2627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250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26270" w:rsidRDefault="00F262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419D" w:rsidRDefault="006A419D" w:rsidP="006A419D">
      <w:pPr>
        <w:spacing w:after="0" w:line="240" w:lineRule="auto"/>
      </w:pPr>
      <w:r>
        <w:separator/>
      </w:r>
    </w:p>
  </w:footnote>
  <w:footnote w:type="continuationSeparator" w:id="0">
    <w:p w:rsidR="006A419D" w:rsidRDefault="006A419D" w:rsidP="006A4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19D" w:rsidRDefault="006A419D" w:rsidP="00080167">
    <w:pPr>
      <w:pStyle w:val="Header"/>
      <w:jc w:val="center"/>
    </w:pPr>
    <w:r>
      <w:rPr>
        <w:noProof/>
      </w:rPr>
      <w:drawing>
        <wp:inline distT="0" distB="0" distL="0" distR="0" wp14:anchorId="4E4496F8" wp14:editId="38608CE0">
          <wp:extent cx="968991" cy="1156059"/>
          <wp:effectExtent l="0" t="0" r="3175" b="6350"/>
          <wp:docPr id="1513525837" name="Picture 15135258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685" cy="11592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7A3"/>
    <w:rsid w:val="00080167"/>
    <w:rsid w:val="00156082"/>
    <w:rsid w:val="003A0CDF"/>
    <w:rsid w:val="006A419D"/>
    <w:rsid w:val="007407A3"/>
    <w:rsid w:val="007E04E3"/>
    <w:rsid w:val="009D683A"/>
    <w:rsid w:val="00F26270"/>
    <w:rsid w:val="00F77E7D"/>
    <w:rsid w:val="00FF2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F7EDA2A3-A617-4B61-96B8-961841C29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1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41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419D"/>
  </w:style>
  <w:style w:type="paragraph" w:styleId="Footer">
    <w:name w:val="footer"/>
    <w:basedOn w:val="Normal"/>
    <w:link w:val="FooterChar"/>
    <w:uiPriority w:val="99"/>
    <w:unhideWhenUsed/>
    <w:rsid w:val="006A41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419D"/>
  </w:style>
  <w:style w:type="table" w:styleId="TableGrid">
    <w:name w:val="Table Grid"/>
    <w:basedOn w:val="TableNormal"/>
    <w:uiPriority w:val="39"/>
    <w:rsid w:val="006A41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2023-10-23T08:51:00Z</dcterms:created>
  <dcterms:modified xsi:type="dcterms:W3CDTF">2023-10-24T08:31:00Z</dcterms:modified>
</cp:coreProperties>
</file>